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8363"/>
      </w:tblGrid>
      <w:tr w:rsidR="00832BB4" w:rsidRPr="00C768B1" w:rsidTr="008A740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 w:rsidRPr="00C768B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  <w:t>Ф.И.О. учителя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4401D9" w:rsidP="0044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kk-KZ" w:eastAsia="ru-RU"/>
              </w:rPr>
              <w:t>Алдабекова  Бибігүл  Еділханқызы</w:t>
            </w:r>
          </w:p>
        </w:tc>
      </w:tr>
      <w:tr w:rsidR="00832BB4" w:rsidRPr="004401D9" w:rsidTr="008A740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 w:rsidRPr="00C768B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  <w:t>Предмет/класс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 w:rsidRPr="00C768B1"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  <w:t>Русский язык и литература, Я</w:t>
            </w:r>
            <w:proofErr w:type="gramStart"/>
            <w:r w:rsidRPr="00C768B1"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  <w:t>2</w:t>
            </w:r>
            <w:proofErr w:type="gramEnd"/>
            <w:r w:rsidRPr="00C768B1"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  <w:t xml:space="preserve"> , 7 класс  </w:t>
            </w:r>
          </w:p>
        </w:tc>
      </w:tr>
      <w:tr w:rsidR="005633D2" w:rsidRPr="005633D2" w:rsidTr="008A740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D2" w:rsidRPr="00C768B1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  <w:t>№ урока/ №недели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D2" w:rsidRPr="00C768B1" w:rsidRDefault="00F05037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  <w:t>Урок №55, неделя №30</w:t>
            </w:r>
          </w:p>
        </w:tc>
      </w:tr>
      <w:tr w:rsidR="00832BB4" w:rsidRPr="004401D9" w:rsidTr="008A740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 w:rsidRPr="00C768B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767258" w:rsidRDefault="00767258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</w:pPr>
            <w:r w:rsidRPr="00767258">
              <w:rPr>
                <w:rFonts w:ascii="Times New Roman" w:eastAsia="Calibri" w:hAnsi="Times New Roman" w:cs="Times New Roman"/>
                <w:b/>
                <w:i/>
                <w:position w:val="-1"/>
                <w:sz w:val="28"/>
                <w:szCs w:val="24"/>
                <w:lang w:val="kk-KZ" w:eastAsia="en-GB"/>
              </w:rPr>
              <w:t>День Победы: почему мы должны помнить.</w:t>
            </w:r>
          </w:p>
        </w:tc>
      </w:tr>
      <w:tr w:rsidR="00832BB4" w:rsidRPr="004401D9" w:rsidTr="008A740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 w:rsidRPr="00C768B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  <w:t>Тема урока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8A7401" w:rsidRDefault="002B63A5" w:rsidP="0090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74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Б. </w:t>
            </w:r>
            <w:proofErr w:type="spellStart"/>
            <w:r w:rsidRPr="008A74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Момышулы</w:t>
            </w:r>
            <w:proofErr w:type="spellEnd"/>
            <w:r w:rsidRPr="008A74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 «За нами </w:t>
            </w:r>
            <w:r w:rsidR="005633D2" w:rsidRPr="008A74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8A74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Москва». </w:t>
            </w:r>
          </w:p>
          <w:p w:rsidR="0036374B" w:rsidRPr="002B63A5" w:rsidRDefault="00137F4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>Способы образования г</w:t>
            </w:r>
            <w:r w:rsidR="00F169FE"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>лагол</w:t>
            </w:r>
            <w:r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 xml:space="preserve">ов </w:t>
            </w:r>
            <w:r w:rsidR="00F169FE"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>повелительно</w:t>
            </w:r>
            <w:r w:rsidR="0039415E"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>го</w:t>
            </w:r>
            <w:r w:rsidR="00F169FE"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 xml:space="preserve"> наклонени</w:t>
            </w:r>
            <w:r w:rsidR="0039415E"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>я</w:t>
            </w:r>
            <w:r w:rsidR="00F169FE" w:rsidRPr="008A740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ru-RU" w:eastAsia="ru-RU"/>
              </w:rPr>
              <w:t>.</w:t>
            </w:r>
          </w:p>
        </w:tc>
      </w:tr>
      <w:tr w:rsidR="00832BB4" w:rsidRPr="004401D9" w:rsidTr="008A7401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4"/>
                <w:lang w:val="ru-RU" w:eastAsia="ru-RU"/>
              </w:rPr>
            </w:pPr>
            <w:r w:rsidRPr="00C768B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4"/>
                <w:lang w:val="ru-RU" w:eastAsia="ru-RU"/>
              </w:rPr>
              <w:t>Цели обучения со ссылкой на учебную программу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4B" w:rsidRDefault="0036374B" w:rsidP="008A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637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7.3.3.1 формулировать проблемные вопросы по тексту, позволяющие выдвигать идеи, предположения, и отвечать на вопросы, приводя аргументы, связывать информацию текста с другими фактами из реальной жизни;</w:t>
            </w:r>
          </w:p>
          <w:p w:rsidR="0036374B" w:rsidRDefault="0036374B" w:rsidP="008A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637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7.4.4.1 писать творческие работы (в том числе на литературные темы) представляя себя в предлагаемой ситуации и описывая собственные ощущения, с использованием эмоционально-окрашенной лексики, эпитетов, сравнений, фразеологизмов и олицетворений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36374B" w:rsidRPr="00A60E09" w:rsidRDefault="00CB7E66" w:rsidP="008A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7E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7.5.1.2 выбирать и использовать соответствующий ситуации общения глагол совершенного и несовершенного вида в повелительном наклонении.</w:t>
            </w:r>
          </w:p>
        </w:tc>
      </w:tr>
    </w:tbl>
    <w:p w:rsidR="00EC0593" w:rsidRPr="00EC0593" w:rsidRDefault="00EC0593" w:rsidP="00EE334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C00000"/>
          <w:position w:val="-1"/>
          <w:sz w:val="24"/>
          <w:szCs w:val="24"/>
          <w:lang w:val="ru-RU" w:eastAsia="ru-RU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1134"/>
        <w:gridCol w:w="8080"/>
        <w:gridCol w:w="1843"/>
      </w:tblGrid>
      <w:tr w:rsidR="00832BB4" w:rsidRPr="004401D9" w:rsidTr="008A7401">
        <w:tc>
          <w:tcPr>
            <w:tcW w:w="1134" w:type="dxa"/>
          </w:tcPr>
          <w:p w:rsidR="00832BB4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832BB4"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ремя</w:t>
            </w:r>
          </w:p>
        </w:tc>
        <w:tc>
          <w:tcPr>
            <w:tcW w:w="8080" w:type="dxa"/>
          </w:tcPr>
          <w:p w:rsidR="00832BB4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Те</w:t>
            </w:r>
            <w:proofErr w:type="gram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кст сп</w:t>
            </w:r>
            <w:proofErr w:type="gram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икера</w:t>
            </w:r>
          </w:p>
        </w:tc>
        <w:tc>
          <w:tcPr>
            <w:tcW w:w="1843" w:type="dxa"/>
          </w:tcPr>
          <w:p w:rsidR="00832BB4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Использованные  видео, презентации, задания, слайды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 сек.</w:t>
            </w:r>
          </w:p>
        </w:tc>
        <w:tc>
          <w:tcPr>
            <w:tcW w:w="8080" w:type="dxa"/>
          </w:tcPr>
          <w:p w:rsidR="008A7401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68B1">
              <w:rPr>
                <w:rFonts w:ascii="Times New Roman" w:eastAsia="Times New Roman" w:hAnsi="Times New Roman" w:cs="Times New Roman"/>
                <w:sz w:val="28"/>
                <w:szCs w:val="24"/>
              </w:rPr>
              <w:t>- Здравствуйте, ребята! Мы продолжаем изучение раздела</w:t>
            </w:r>
          </w:p>
          <w:p w:rsidR="005633D2" w:rsidRPr="00C768B1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 w:eastAsia="en-GB"/>
              </w:rPr>
            </w:pPr>
            <w:r w:rsidRPr="00C768B1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День Победы: почему мы должны помнить</w:t>
            </w:r>
            <w:r w:rsidRPr="00C768B1"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 w:eastAsia="en-GB"/>
              </w:rPr>
              <w:t>».</w:t>
            </w:r>
          </w:p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b/>
                <w:sz w:val="28"/>
                <w:szCs w:val="24"/>
                <w:lang w:val="kk-KZ" w:eastAsia="en-GB"/>
              </w:rPr>
            </w:pPr>
          </w:p>
          <w:p w:rsidR="005633D2" w:rsidRPr="00683A2A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83A2A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83A2A">
              <w:rPr>
                <w:rFonts w:ascii="Times New Roman" w:hAnsi="Times New Roman" w:cs="Times New Roman"/>
                <w:b/>
                <w:sz w:val="28"/>
                <w:szCs w:val="24"/>
              </w:rPr>
              <w:t>Б.Момышулы</w:t>
            </w:r>
            <w:proofErr w:type="spellEnd"/>
            <w:r w:rsidRPr="00683A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«За нами  — Москва».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Способы образования глаголов повелительного наклонения.</w:t>
            </w:r>
          </w:p>
        </w:tc>
        <w:tc>
          <w:tcPr>
            <w:tcW w:w="1843" w:type="dxa"/>
          </w:tcPr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 сек.</w:t>
            </w:r>
          </w:p>
        </w:tc>
        <w:tc>
          <w:tcPr>
            <w:tcW w:w="8080" w:type="dxa"/>
          </w:tcPr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Сегодня на уроке: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•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продолжите знакомство с   повестью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Б.Момышулы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«За нами  — Москва»;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•сформулируете проблемные вопросы по тексту, позволяющие выдвигать идеи;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•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ответите на вопросы, приводя аргументы, связывая  с  фактами из реальной жизни;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•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напишете творческую работу, представляя себя в предлагаемой ситуации</w:t>
            </w:r>
            <w:r w:rsidR="007A411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описывая собственные ощущения, с использованием эмоционально-окрашенной лексики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5633D2" w:rsidRPr="005633D2" w:rsidRDefault="005633D2" w:rsidP="007A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 w:rsidR="007A411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используете соответствующий ситуации общения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глагол</w:t>
            </w:r>
            <w:r w:rsidR="007A411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совершенного и несовершенного вида вповелительном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наклонени</w:t>
            </w:r>
            <w:r w:rsidR="007A4119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Слайд №2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40 сек.</w:t>
            </w:r>
          </w:p>
        </w:tc>
        <w:tc>
          <w:tcPr>
            <w:tcW w:w="8080" w:type="dxa"/>
          </w:tcPr>
          <w:p w:rsidR="005633D2" w:rsidRDefault="005633D2" w:rsidP="005633D2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Приём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»</w:t>
            </w:r>
          </w:p>
          <w:p w:rsidR="005633D2" w:rsidRDefault="005633D2" w:rsidP="005633D2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Внимательно рассмотрите фотографии. Что их всех объединяет?</w:t>
            </w:r>
          </w:p>
          <w:p w:rsidR="005633D2" w:rsidRDefault="005633D2" w:rsidP="005633D2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895350" cy="672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57" cy="673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1019175" cy="678406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20" cy="679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1857375" cy="714481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017" cy="715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- Да, вы правы. На фотографиях традиции казахского народа. С древнейших времён у казахов был культ уважения к старшим, гостеприимство, открытость.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Истинным сыном казахского народа был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Б.Момышулы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. Он, обращаясь к молодёжи, призывал бережно относиться к родной культуре.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Эпиграфом к уроку станут слова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Б.Момышулы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: «Молодёжь должна быть воспитана на благородных традициях. Традиция – это боевое могучее оружие, выкованное или отточенное в прошлом для великих битв настоящего и будущего».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Как же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Б.Момышулы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использовал это оружие? Узнаем, продолжив знакомство с его повестью «За нами - Москва»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№3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 мин.</w:t>
            </w:r>
          </w:p>
        </w:tc>
        <w:tc>
          <w:tcPr>
            <w:tcW w:w="8080" w:type="dxa"/>
          </w:tcPr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«Комментированное чтение»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Прочитайте фрагмент повести «За нами - Москва». 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 xml:space="preserve">Остановись, подожди! – услышал я знакомый голос и, 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Резко натянув поводья, оглянулся. Придерживая рукой кобуру и неуклюже спотыкаясь о мёрзлую колею дороги, ко мне бежал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МухаметкулИсламкулов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МухаметкулИсламкулов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был красивым джигитом с высоким открытым лбом, с бархатными карими глазами. Он был старше меня лет на пять, очень выдержанный и уравновешенный, и мы все его чтили, как старшего брата. </w:t>
            </w:r>
          </w:p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Мы не встречались с самого начала боевых действий нашего полка. Я почувствовал, что сильно соскучился по нему. Бросив поводья Николаю, я соскочил с коня и побежал навстречу.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Карточка-информатор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поводья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кожаные ремни, пристёгнутые к уздечке, служат для  управления движениями лошади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кобура –  кожаный чехол для пистолета 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чтили – уважали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(Что случилось</w:t>
            </w:r>
            <w:proofErr w:type="gram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?К</w:t>
            </w:r>
            <w:proofErr w:type="gram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ого встретил герой? обратите внимание на его поведение, какие он совершает действия, услышав знакомый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голос).</w:t>
            </w: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Продолжаем чтение.</w:t>
            </w:r>
          </w:p>
        </w:tc>
        <w:tc>
          <w:tcPr>
            <w:tcW w:w="1843" w:type="dxa"/>
          </w:tcPr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Слайд №4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30 сек.</w:t>
            </w:r>
          </w:p>
        </w:tc>
        <w:tc>
          <w:tcPr>
            <w:tcW w:w="8080" w:type="dxa"/>
          </w:tcPr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Родной мой! – воскликнул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Мухаметкул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. – Ты всё такой же, не загордился. – Тяжело дыша после бега, он крепко обнял меня и прижал к своей груди. – Слава твоему отцу, воин, слышали про ваши дела, гордимся и славим.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Мухаметкул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, не обижайся, но я через полчаса должен быть у генерала.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Ну, если такое дело, не задерживайся, садись живо на коня! 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– И он подсадил меня в седло.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Я вернусь, наверное, часа через полтора. </w:t>
            </w:r>
            <w:proofErr w:type="gramStart"/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Если не занят, пройди ко мне в штаб, поговори с ребятами и обязательно дождись меня.</w:t>
            </w:r>
            <w:proofErr w:type="gramEnd"/>
          </w:p>
        </w:tc>
        <w:tc>
          <w:tcPr>
            <w:tcW w:w="1843" w:type="dxa"/>
          </w:tcPr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№5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5633D2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 сек.</w:t>
            </w:r>
          </w:p>
        </w:tc>
        <w:tc>
          <w:tcPr>
            <w:tcW w:w="8080" w:type="dxa"/>
          </w:tcPr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Приём «Персонаж на стене»</w:t>
            </w:r>
          </w:p>
          <w:p w:rsidR="005633D2" w:rsidRP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Используя приём «Персонаж на стене», охарактеризуйте, как себя проявил </w:t>
            </w:r>
            <w:proofErr w:type="spellStart"/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Б.Момышулы</w:t>
            </w:r>
            <w:proofErr w:type="spellEnd"/>
            <w:r w:rsidRPr="005633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во время встречи с земляком. </w:t>
            </w:r>
          </w:p>
          <w:p w:rsidR="005633D2" w:rsidRPr="005633D2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- </w:t>
            </w:r>
            <w:r w:rsidR="005633D2"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Обратите внимание на чувства героя, его движения, </w:t>
            </w:r>
          </w:p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33D2">
              <w:rPr>
                <w:rFonts w:ascii="Times New Roman" w:eastAsia="Times New Roman" w:hAnsi="Times New Roman" w:cs="Times New Roman"/>
                <w:sz w:val="28"/>
                <w:szCs w:val="24"/>
              </w:rPr>
              <w:t>действия. Вчитайтесь в диалог героев.  Заполните эти облачка опорными словами из текста.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3005"/>
              <w:gridCol w:w="2126"/>
            </w:tblGrid>
            <w:tr w:rsidR="008A7401" w:rsidTr="008A7401">
              <w:tc>
                <w:tcPr>
                  <w:tcW w:w="3005" w:type="dxa"/>
                </w:tcPr>
                <w:p w:rsid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</w:rPr>
                    <w:drawing>
                      <wp:inline distT="0" distB="0" distL="0" distR="0">
                        <wp:extent cx="1408430" cy="792480"/>
                        <wp:effectExtent l="0" t="0" r="1270" b="762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843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</w:tcPr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он думал</w:t>
                  </w:r>
                </w:p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он чувствовал</w:t>
                  </w:r>
                </w:p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он передал</w:t>
                  </w:r>
                </w:p>
                <w:p w:rsid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он соскочил</w:t>
                  </w:r>
                </w:p>
              </w:tc>
            </w:tr>
          </w:tbl>
          <w:p w:rsidR="008A7401" w:rsidRPr="005633D2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A7401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№6</w:t>
            </w:r>
          </w:p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633D2" w:rsidRPr="005633D2" w:rsidTr="008A7401">
        <w:tc>
          <w:tcPr>
            <w:tcW w:w="1134" w:type="dxa"/>
          </w:tcPr>
          <w:p w:rsidR="005633D2" w:rsidRDefault="008A7401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40 сек.</w:t>
            </w:r>
          </w:p>
        </w:tc>
        <w:tc>
          <w:tcPr>
            <w:tcW w:w="8080" w:type="dxa"/>
          </w:tcPr>
          <w:p w:rsidR="005633D2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Проверьте себя.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2409"/>
              <w:gridCol w:w="5128"/>
            </w:tblGrid>
            <w:tr w:rsidR="008A7401" w:rsidRPr="004401D9" w:rsidTr="008A7401">
              <w:tc>
                <w:tcPr>
                  <w:tcW w:w="2409" w:type="dxa"/>
                </w:tcPr>
                <w:p w:rsid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</w:rPr>
                    <w:drawing>
                      <wp:inline distT="0" distB="0" distL="0" distR="0">
                        <wp:extent cx="1295400" cy="728037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354" cy="728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28" w:type="dxa"/>
                </w:tcPr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</w:t>
                  </w:r>
                  <w:proofErr w:type="spellStart"/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Б.Момышулы</w:t>
                  </w:r>
                  <w:proofErr w:type="spellEnd"/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даёт волю своим чувствам. </w:t>
                  </w:r>
                </w:p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Он проявляет почтение к старшему по возрасту, хотя тот ниже его по воинскому званию, простой рядовой солдат. Несмотря на срочный вызов к генералу Панфилову, не проезжает мимо.</w:t>
                  </w:r>
                </w:p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Б.Момышулы</w:t>
                  </w:r>
                  <w:proofErr w:type="spellEnd"/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передаёт поводья, соскакивает с коня.</w:t>
                  </w:r>
                </w:p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8A7401" w:rsidRP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Он  жмёт руку. Он соскучил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я по родному голосу. </w:t>
                  </w:r>
                </w:p>
                <w:p w:rsidR="008A7401" w:rsidRDefault="008A7401" w:rsidP="008A7401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Конечно, герой не загордился, он помнит о своих корнях, не разрывает связи с сородичами. Уважение к старшим в традициях казахского народа. Вернёмся к эпиграфу урока, где </w:t>
                  </w:r>
                  <w:proofErr w:type="spellStart"/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Б.Момышулы</w:t>
                  </w:r>
                  <w:proofErr w:type="spellEnd"/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призывает воспитывать молодёжь на благородных традициях казахского народа. В этом была его принципиальная позиция, которой он не </w:t>
                  </w:r>
                  <w:r w:rsidRPr="008A740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изменил до конца своей жизни.</w:t>
                  </w:r>
                </w:p>
              </w:tc>
            </w:tr>
          </w:tbl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A7401" w:rsidRPr="005633D2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5633D2" w:rsidRDefault="005633D2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Слайд №7</w:t>
            </w:r>
          </w:p>
        </w:tc>
      </w:tr>
      <w:tr w:rsidR="005633D2" w:rsidRPr="005633D2" w:rsidTr="008A7401">
        <w:tc>
          <w:tcPr>
            <w:tcW w:w="1134" w:type="dxa"/>
          </w:tcPr>
          <w:p w:rsidR="005633D2" w:rsidRPr="005633D2" w:rsidRDefault="008A7401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 мин.</w:t>
            </w:r>
          </w:p>
        </w:tc>
        <w:tc>
          <w:tcPr>
            <w:tcW w:w="8080" w:type="dxa"/>
          </w:tcPr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«Комментированное чтение»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Продолжим чтение повести.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Прочитайте фрагмент главы «У генерала Панфилова»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- Едва ли я гожусь в советчики вам, товарищ генерал.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Он выпрямился и, глядя на меня, произнёс дружелюбно: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- На деле иногда у вас неплохо получается, наверное, можете кое-что посоветовать. – Он снова склонился над картой и неожиданно спросил: - А как, по-вашему, когда немцы начнут наступление?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- Я не полностью знаком с обстановкой, товарищ генерал, надо бы ознакомиться, подумать.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- Верно, надо ознакомиться, подумать. Командир всегда должен знать обстановку, думать, рассуждать, предполагать, разгадывать мысли противника, который старается держать их за семью замками. Ну что ж, посмотрите карту, изучите обстановку, подумайте</w:t>
            </w:r>
            <w:proofErr w:type="gramStart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…Т</w:t>
            </w:r>
            <w:proofErr w:type="gramEnd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еперь мой черёд чаевать, - закончил он улыбаясь.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советчик</w:t>
            </w: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тот, кто даёт советы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за семью замками – под надёжной охраной, недоступно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черёд</w:t>
            </w: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очередь</w:t>
            </w:r>
          </w:p>
          <w:p w:rsidR="005633D2" w:rsidRPr="005633D2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чаевать</w:t>
            </w: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пить чай</w:t>
            </w:r>
          </w:p>
        </w:tc>
        <w:tc>
          <w:tcPr>
            <w:tcW w:w="1843" w:type="dxa"/>
          </w:tcPr>
          <w:p w:rsidR="005633D2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№8</w:t>
            </w:r>
          </w:p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7401" w:rsidRPr="005633D2" w:rsidTr="008A7401">
        <w:tc>
          <w:tcPr>
            <w:tcW w:w="1134" w:type="dxa"/>
          </w:tcPr>
          <w:p w:rsidR="008A7401" w:rsidRDefault="008A7401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 мин.</w:t>
            </w:r>
          </w:p>
        </w:tc>
        <w:tc>
          <w:tcPr>
            <w:tcW w:w="8080" w:type="dxa"/>
          </w:tcPr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Продолжим чтение.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Если есть сомнения, высказывайте, товарищ </w:t>
            </w:r>
            <w:proofErr w:type="spellStart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Момышулы</w:t>
            </w:r>
            <w:proofErr w:type="spellEnd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- Сомневаться не в чем, товарищ генерал, я понял вас, - и, немного подумав, я добавил: - Если немцы начнут наступление шестнадцатого, наши на переднем крае продержатся до семнадцатого, я же должен действовать восемнадцатого, девятнадцатого, двадцатого и, оставшись даже в тылу врага, не должен покидать шоссе</w:t>
            </w:r>
            <w:proofErr w:type="gramStart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… И</w:t>
            </w:r>
            <w:proofErr w:type="gramEnd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пока отступающие наши полки приведут себя в порядок, сосредоточат силы и смогут занять боевые рубежи, я должен оставаться на месте, чем бы это ни кончилось. Всё ясно, товарищ генерал.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Генерал проводил меня до самых дверей и, положив руку на плечо, произнёс ласково: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- Как говорится, ни </w:t>
            </w:r>
            <w:proofErr w:type="gramStart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пуха</w:t>
            </w:r>
            <w:proofErr w:type="gramEnd"/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ни пера! Предстоят трудные дни. Держаться надо вам до двадцатого.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- Понимаю, товарищ генерал. Благодарю вас за доверие.</w:t>
            </w:r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</w:p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в тылу врага – </w:t>
            </w: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территория за боевой лини</w:t>
            </w:r>
            <w:r w:rsidR="0003210B">
              <w:rPr>
                <w:rFonts w:ascii="Times New Roman" w:eastAsia="Times New Roman" w:hAnsi="Times New Roman" w:cs="Times New Roman"/>
                <w:sz w:val="28"/>
                <w:szCs w:val="24"/>
              </w:rPr>
              <w:t>ей</w:t>
            </w: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быть за спиной у врага, на его территории </w:t>
            </w:r>
          </w:p>
          <w:p w:rsid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ни </w:t>
            </w:r>
            <w:proofErr w:type="gramStart"/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пуха</w:t>
            </w:r>
            <w:proofErr w:type="gramEnd"/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ни пера – </w:t>
            </w:r>
            <w:r w:rsidRPr="008A7401">
              <w:rPr>
                <w:rFonts w:ascii="Times New Roman" w:eastAsia="Times New Roman" w:hAnsi="Times New Roman" w:cs="Times New Roman"/>
                <w:sz w:val="28"/>
                <w:szCs w:val="24"/>
              </w:rPr>
              <w:t>пожелание удачи</w:t>
            </w:r>
          </w:p>
        </w:tc>
        <w:tc>
          <w:tcPr>
            <w:tcW w:w="1843" w:type="dxa"/>
          </w:tcPr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№9</w:t>
            </w:r>
          </w:p>
        </w:tc>
      </w:tr>
      <w:tr w:rsidR="008A7401" w:rsidRPr="005633D2" w:rsidTr="008A7401">
        <w:tc>
          <w:tcPr>
            <w:tcW w:w="1134" w:type="dxa"/>
          </w:tcPr>
          <w:p w:rsidR="008A7401" w:rsidRDefault="008A7401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10 сек.</w:t>
            </w:r>
          </w:p>
        </w:tc>
        <w:tc>
          <w:tcPr>
            <w:tcW w:w="8080" w:type="dxa"/>
          </w:tcPr>
          <w:p w:rsidR="008A7401" w:rsidRP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Приём «График эмоций»</w:t>
            </w:r>
          </w:p>
          <w:p w:rsid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Какие эмоции проявляе</w:t>
            </w:r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т </w:t>
            </w:r>
            <w:proofErr w:type="spellStart"/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Момышулыво</w:t>
            </w:r>
            <w:proofErr w:type="spellEnd"/>
            <w:r w:rsidRPr="008A74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время обсуждения боевой задачи?</w:t>
            </w:r>
          </w:p>
          <w:p w:rsid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  <w:drawing>
                <wp:inline distT="0" distB="0" distL="0" distR="0">
                  <wp:extent cx="1038225" cy="582921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00" cy="583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№10</w:t>
            </w:r>
          </w:p>
        </w:tc>
      </w:tr>
      <w:tr w:rsidR="008A7401" w:rsidRPr="005633D2" w:rsidTr="008A7401">
        <w:tc>
          <w:tcPr>
            <w:tcW w:w="1134" w:type="dxa"/>
          </w:tcPr>
          <w:p w:rsidR="008A7401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 сек.</w:t>
            </w:r>
          </w:p>
        </w:tc>
        <w:tc>
          <w:tcPr>
            <w:tcW w:w="8080" w:type="dxa"/>
          </w:tcPr>
          <w:p w:rsidR="008A7401" w:rsidRDefault="008A7401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Проверьте себя.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2863"/>
              <w:gridCol w:w="4986"/>
            </w:tblGrid>
            <w:tr w:rsidR="004D3E6C" w:rsidRPr="004401D9" w:rsidTr="004D3E6C">
              <w:tc>
                <w:tcPr>
                  <w:tcW w:w="2863" w:type="dxa"/>
                </w:tcPr>
                <w:p w:rsidR="004D3E6C" w:rsidRDefault="004D3E6C" w:rsidP="004D3E6C">
                  <w:pPr>
                    <w:ind w:left="1" w:hanging="3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4"/>
                    </w:rPr>
                    <w:drawing>
                      <wp:inline distT="0" distB="0" distL="0" distR="0">
                        <wp:extent cx="1457325" cy="817245"/>
                        <wp:effectExtent l="0" t="0" r="9525" b="1905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8172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6" w:type="dxa"/>
                </w:tcPr>
                <w:p w:rsidR="004D3E6C" w:rsidRDefault="004D3E6C" w:rsidP="004D3E6C">
                  <w:pPr>
                    <w:ind w:left="1" w:hanging="3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</w:t>
                  </w:r>
                  <w:proofErr w:type="spellStart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Момышулысобран</w:t>
                  </w:r>
                  <w:proofErr w:type="spellEnd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, как натянутая стрела. Очень </w:t>
                  </w:r>
                  <w:proofErr w:type="gramStart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внимателен</w:t>
                  </w:r>
                  <w:proofErr w:type="gramEnd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ко всем деталям, задаёт конкретные, точные вопросы. Высказывает свои сомнения и тактику боёв. Готов выполнить приказ во имя Родины.</w:t>
                  </w:r>
                </w:p>
              </w:tc>
            </w:tr>
            <w:tr w:rsidR="004D3E6C" w:rsidRPr="004401D9" w:rsidTr="004D3E6C">
              <w:tc>
                <w:tcPr>
                  <w:tcW w:w="2863" w:type="dxa"/>
                </w:tcPr>
                <w:p w:rsidR="004D3E6C" w:rsidRDefault="004D3E6C" w:rsidP="004D3E6C">
                  <w:pPr>
                    <w:ind w:left="1" w:hanging="3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4D3E6C" w:rsidRPr="004D3E6C" w:rsidRDefault="004D3E6C" w:rsidP="004D3E6C">
                  <w:pP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генерал Панфилов больше проявляет эмоций, по-отечески заботлив, добр к </w:t>
                  </w:r>
                  <w:proofErr w:type="spellStart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Момышулы</w:t>
                  </w:r>
                  <w:proofErr w:type="spellEnd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. Учит его командирскому делу. </w:t>
                  </w:r>
                  <w:proofErr w:type="gramStart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Уверен</w:t>
                  </w:r>
                  <w:proofErr w:type="gramEnd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, что с практически </w:t>
                  </w:r>
                  <w:proofErr w:type="spellStart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невополнимой</w:t>
                  </w:r>
                  <w:proofErr w:type="spellEnd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задачей – удержать линию фронта – справится только </w:t>
                  </w:r>
                  <w:proofErr w:type="spellStart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Момышулы</w:t>
                  </w:r>
                  <w:proofErr w:type="spellEnd"/>
                  <w:r w:rsidRPr="004D3E6C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</w:t>
                  </w:r>
                </w:p>
              </w:tc>
            </w:tr>
          </w:tbl>
          <w:p w:rsidR="004D3E6C" w:rsidRDefault="004D3E6C" w:rsidP="004D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8A7401" w:rsidRDefault="008A7401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№11</w:t>
            </w:r>
          </w:p>
        </w:tc>
      </w:tr>
      <w:tr w:rsidR="008A7401" w:rsidRPr="005633D2" w:rsidTr="008A7401">
        <w:tc>
          <w:tcPr>
            <w:tcW w:w="1134" w:type="dxa"/>
          </w:tcPr>
          <w:p w:rsidR="008A7401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 сек.</w:t>
            </w:r>
          </w:p>
        </w:tc>
        <w:tc>
          <w:tcPr>
            <w:tcW w:w="8080" w:type="dxa"/>
          </w:tcPr>
          <w:p w:rsidR="004D3E6C" w:rsidRPr="004D3E6C" w:rsidRDefault="004D3E6C" w:rsidP="004D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D3E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Выполните задание.</w:t>
            </w:r>
          </w:p>
          <w:p w:rsidR="008A7401" w:rsidRPr="004D3E6C" w:rsidRDefault="004D3E6C" w:rsidP="004D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3E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Мы прочитали два эпизода  из повести «Встреча с земляком» и «Встреча с Панфиловым». </w:t>
            </w:r>
            <w:proofErr w:type="gramStart"/>
            <w:r w:rsidRPr="004D3E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Составьте 2 проблемных вопроса  по данным эпизодам так, чтобы в них прозвучала оценка поведения </w:t>
            </w:r>
            <w:proofErr w:type="spellStart"/>
            <w:r w:rsidRPr="004D3E6C">
              <w:rPr>
                <w:rFonts w:ascii="Times New Roman" w:eastAsia="Times New Roman" w:hAnsi="Times New Roman" w:cs="Times New Roman"/>
                <w:sz w:val="28"/>
                <w:szCs w:val="24"/>
              </w:rPr>
              <w:t>Б.Момышулы</w:t>
            </w:r>
            <w:proofErr w:type="spellEnd"/>
            <w:r w:rsidRPr="004D3E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разных ситуациях.</w:t>
            </w:r>
            <w:proofErr w:type="gramEnd"/>
            <w:r w:rsidRPr="004D3E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Ответьте на эти вопросы, приведите аргументы, примеры из текста и реальной жизни.</w:t>
            </w:r>
          </w:p>
        </w:tc>
        <w:tc>
          <w:tcPr>
            <w:tcW w:w="1843" w:type="dxa"/>
          </w:tcPr>
          <w:p w:rsidR="008A7401" w:rsidRDefault="004D3E6C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№12</w:t>
            </w:r>
          </w:p>
        </w:tc>
      </w:tr>
      <w:tr w:rsidR="004D3E6C" w:rsidRPr="005633D2" w:rsidTr="008A7401">
        <w:tc>
          <w:tcPr>
            <w:tcW w:w="1134" w:type="dxa"/>
          </w:tcPr>
          <w:p w:rsidR="004D3E6C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 мин.</w:t>
            </w:r>
          </w:p>
        </w:tc>
        <w:tc>
          <w:tcPr>
            <w:tcW w:w="8080" w:type="dxa"/>
          </w:tcPr>
          <w:p w:rsidR="004D3E6C" w:rsidRDefault="004D3E6C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Примерный ответ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2551"/>
              <w:gridCol w:w="5298"/>
            </w:tblGrid>
            <w:tr w:rsidR="004D3E6C" w:rsidTr="008D34F2">
              <w:tc>
                <w:tcPr>
                  <w:tcW w:w="2551" w:type="dxa"/>
                </w:tcPr>
                <w:p w:rsidR="004D3E6C" w:rsidRDefault="004D3E6C" w:rsidP="008D34F2">
                  <w:pPr>
                    <w:pStyle w:val="a7"/>
                    <w:ind w:left="1" w:hanging="3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5298" w:type="dxa"/>
                </w:tcPr>
                <w:p w:rsidR="004D3E6C" w:rsidRDefault="004D3E6C" w:rsidP="008D34F2">
                  <w:pPr>
                    <w:pStyle w:val="a7"/>
                    <w:ind w:left="1" w:hanging="3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Ответы</w:t>
                  </w:r>
                </w:p>
              </w:tc>
            </w:tr>
            <w:tr w:rsidR="004D3E6C" w:rsidRPr="004401D9" w:rsidTr="008D34F2">
              <w:tc>
                <w:tcPr>
                  <w:tcW w:w="2551" w:type="dxa"/>
                </w:tcPr>
                <w:p w:rsidR="004D3E6C" w:rsidRP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1.Почему </w:t>
                  </w:r>
                  <w:proofErr w:type="spell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Б.Момышулы</w:t>
                  </w:r>
                  <w:proofErr w:type="spell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так рад встрече с земляком?</w:t>
                  </w:r>
                </w:p>
              </w:tc>
              <w:tc>
                <w:tcPr>
                  <w:tcW w:w="5298" w:type="dxa"/>
                </w:tcPr>
                <w:p w:rsidR="004D3E6C" w:rsidRP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proofErr w:type="spell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Момышулы</w:t>
                  </w:r>
                  <w:proofErr w:type="spell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уважает традиции своего народа, уважает людей. Как бы он ни торопился на встречу с генералом, проявляет почтение к старшему по возрасту земляку. Для него очень важны национальные корни. Он даёт волю своим чувствам: искренне рад встрече, рад услышать родной голос.</w:t>
                  </w:r>
                </w:p>
              </w:tc>
            </w:tr>
            <w:tr w:rsidR="004D3E6C" w:rsidRPr="004401D9" w:rsidTr="008D34F2">
              <w:tc>
                <w:tcPr>
                  <w:tcW w:w="2551" w:type="dxa"/>
                </w:tcPr>
                <w:p w:rsidR="004D3E6C" w:rsidRP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2.Насколько </w:t>
                  </w:r>
                  <w:proofErr w:type="spell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эмоционаленБ</w:t>
                  </w:r>
                  <w:proofErr w:type="gram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.М</w:t>
                  </w:r>
                  <w:proofErr w:type="gram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омышулы</w:t>
                  </w:r>
                  <w:proofErr w:type="spell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во время беседы с Панфиловым?</w:t>
                  </w:r>
                </w:p>
              </w:tc>
              <w:tc>
                <w:tcPr>
                  <w:tcW w:w="5298" w:type="dxa"/>
                </w:tcPr>
                <w:p w:rsidR="004D3E6C" w:rsidRP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proofErr w:type="spell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Бауыржан</w:t>
                  </w:r>
                  <w:proofErr w:type="spell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очень </w:t>
                  </w:r>
                  <w:proofErr w:type="gram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сосредоточен</w:t>
                  </w:r>
                  <w:proofErr w:type="gram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, пытается вникнуть в боевую задачу.</w:t>
                  </w:r>
                </w:p>
                <w:p w:rsidR="004D3E6C" w:rsidRP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Более </w:t>
                  </w:r>
                  <w:proofErr w:type="gram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эмоциональным</w:t>
                  </w:r>
                  <w:proofErr w:type="gram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показан Панфилов, который с теплотой, с лаской обращается к молодому офицеру. Панфилов – старше по возрасту и званию. </w:t>
                  </w:r>
                  <w:proofErr w:type="spell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Бауыржан</w:t>
                  </w:r>
                  <w:proofErr w:type="spell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с готовностью слушает аксакала. </w:t>
                  </w:r>
                  <w:proofErr w:type="spellStart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Момышулынапряжён</w:t>
                  </w:r>
                  <w:proofErr w:type="spellEnd"/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, эмоции скрыты, </w:t>
                  </w:r>
                  <w:r w:rsidRPr="004D3E6C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lastRenderedPageBreak/>
                    <w:t xml:space="preserve">говорит мало и только по делу. Ему важно выполнить приказ.  </w:t>
                  </w:r>
                </w:p>
                <w:p w:rsidR="004D3E6C" w:rsidRP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</w:tbl>
          <w:p w:rsidR="004D3E6C" w:rsidRDefault="004D3E6C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4D3E6C" w:rsidRDefault="004D3E6C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Слайд №13</w:t>
            </w:r>
          </w:p>
        </w:tc>
      </w:tr>
      <w:tr w:rsidR="004D3E6C" w:rsidRPr="005633D2" w:rsidTr="008A7401">
        <w:tc>
          <w:tcPr>
            <w:tcW w:w="1134" w:type="dxa"/>
          </w:tcPr>
          <w:p w:rsidR="004D3E6C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10 сек.</w:t>
            </w:r>
          </w:p>
        </w:tc>
        <w:tc>
          <w:tcPr>
            <w:tcW w:w="8080" w:type="dxa"/>
          </w:tcPr>
          <w:p w:rsidR="004D3E6C" w:rsidRPr="004D3E6C" w:rsidRDefault="004D3E6C" w:rsidP="004D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D3E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«Мой комментарий»</w:t>
            </w:r>
          </w:p>
          <w:p w:rsidR="004D3E6C" w:rsidRDefault="004D3E6C" w:rsidP="004D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D3E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Представьте себя на месте </w:t>
            </w:r>
            <w:proofErr w:type="spellStart"/>
            <w:r w:rsidRPr="004D3E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Б.Момышулы</w:t>
            </w:r>
            <w:proofErr w:type="spellEnd"/>
            <w:r w:rsidRPr="004D3E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 которому генерал Панфилов объясняет, каким должен быть настоящий командир. Как вы их понимаете.  Передайте собственные ощущения, используйте эмоционально-окрашенные слова, эпитеты, сравнения, фразеологизмы.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5669"/>
              <w:gridCol w:w="2180"/>
            </w:tblGrid>
            <w:tr w:rsidR="004D3E6C" w:rsidTr="008D34F2">
              <w:tc>
                <w:tcPr>
                  <w:tcW w:w="5669" w:type="dxa"/>
                </w:tcPr>
                <w:p w:rsidR="004D3E6C" w:rsidRPr="00CE1CA6" w:rsidRDefault="004D3E6C" w:rsidP="008D34F2">
                  <w:pPr>
                    <w:pStyle w:val="a7"/>
                    <w:ind w:left="1" w:hanging="3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CE1CA6"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Советы генерала</w:t>
                  </w:r>
                </w:p>
              </w:tc>
              <w:tc>
                <w:tcPr>
                  <w:tcW w:w="2180" w:type="dxa"/>
                </w:tcPr>
                <w:p w:rsidR="004D3E6C" w:rsidRPr="00CE1CA6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 Комментарий</w:t>
                  </w:r>
                </w:p>
              </w:tc>
            </w:tr>
            <w:tr w:rsidR="004D3E6C" w:rsidRPr="004401D9" w:rsidTr="008D34F2">
              <w:tc>
                <w:tcPr>
                  <w:tcW w:w="5669" w:type="dxa"/>
                </w:tcPr>
                <w:p w:rsid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1.Командир всегда должен знать обстановку, думать, рассуждать, разгадывать мысли противника.</w:t>
                  </w:r>
                </w:p>
              </w:tc>
              <w:tc>
                <w:tcPr>
                  <w:tcW w:w="2180" w:type="dxa"/>
                </w:tcPr>
                <w:p w:rsid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4D3E6C" w:rsidRPr="004401D9" w:rsidTr="008D34F2">
              <w:tc>
                <w:tcPr>
                  <w:tcW w:w="5669" w:type="dxa"/>
                </w:tcPr>
                <w:p w:rsid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2.Руководить, управлять – это значит самому уяснить задачу, оценить обстановку, выработать и принять правильное решение, довести это решение до сознания каждого.</w:t>
                  </w:r>
                </w:p>
              </w:tc>
              <w:tc>
                <w:tcPr>
                  <w:tcW w:w="2180" w:type="dxa"/>
                </w:tcPr>
                <w:p w:rsid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4D3E6C" w:rsidRPr="004401D9" w:rsidTr="008D34F2">
              <w:tc>
                <w:tcPr>
                  <w:tcW w:w="5669" w:type="dxa"/>
                </w:tcPr>
                <w:p w:rsid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3.Командир не может быть всегда при солдате</w:t>
                  </w:r>
                  <w:proofErr w:type="gramStart"/>
                  <w:r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… О</w:t>
                  </w:r>
                  <w:proofErr w:type="gramEnd"/>
                  <w:r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бдумать, приказать, разъяснить, контролировать, управлять, вмешиваться и требовать от всех выполнения приказа!</w:t>
                  </w:r>
                </w:p>
              </w:tc>
              <w:tc>
                <w:tcPr>
                  <w:tcW w:w="2180" w:type="dxa"/>
                </w:tcPr>
                <w:p w:rsidR="004D3E6C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</w:tbl>
          <w:p w:rsidR="004D3E6C" w:rsidRDefault="004D3E6C" w:rsidP="004D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4D3E6C" w:rsidRDefault="004D3E6C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№14</w:t>
            </w:r>
          </w:p>
        </w:tc>
      </w:tr>
      <w:tr w:rsidR="004D3E6C" w:rsidRPr="005633D2" w:rsidTr="008A7401">
        <w:tc>
          <w:tcPr>
            <w:tcW w:w="1134" w:type="dxa"/>
          </w:tcPr>
          <w:p w:rsidR="004D3E6C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1,5 мин.</w:t>
            </w:r>
          </w:p>
        </w:tc>
        <w:tc>
          <w:tcPr>
            <w:tcW w:w="8080" w:type="dxa"/>
          </w:tcPr>
          <w:p w:rsidR="004D3E6C" w:rsidRDefault="004D3E6C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Примерный ответ.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3924"/>
              <w:gridCol w:w="3925"/>
            </w:tblGrid>
            <w:tr w:rsidR="004D3E6C" w:rsidRPr="004D3E6C" w:rsidTr="008D34F2">
              <w:tc>
                <w:tcPr>
                  <w:tcW w:w="3924" w:type="dxa"/>
                </w:tcPr>
                <w:p w:rsidR="004D3E6C" w:rsidRDefault="004D3E6C" w:rsidP="008D34F2">
                  <w:pPr>
                    <w:pStyle w:val="a7"/>
                    <w:ind w:left="1" w:hanging="3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Советы генерала</w:t>
                  </w:r>
                </w:p>
              </w:tc>
              <w:tc>
                <w:tcPr>
                  <w:tcW w:w="3925" w:type="dxa"/>
                </w:tcPr>
                <w:p w:rsidR="004D3E6C" w:rsidRDefault="004D3E6C" w:rsidP="008D34F2">
                  <w:pPr>
                    <w:pStyle w:val="a7"/>
                    <w:ind w:left="1" w:hanging="3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Комментарий</w:t>
                  </w:r>
                </w:p>
              </w:tc>
            </w:tr>
            <w:tr w:rsidR="004D3E6C" w:rsidRPr="004401D9" w:rsidTr="008D34F2">
              <w:tc>
                <w:tcPr>
                  <w:tcW w:w="3924" w:type="dxa"/>
                </w:tcPr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1.Командир всегда должен знать обстановку, думать, рассуждать, разгадывать мысли противника.</w:t>
                  </w:r>
                </w:p>
              </w:tc>
              <w:tc>
                <w:tcPr>
                  <w:tcW w:w="3925" w:type="dxa"/>
                </w:tcPr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Если командир не будет знать, что происходит на участке военных действий, его ждёт поражение. Он должен рассматривать все возможные боевые планы врага. Иначе погибнет сам и погубит солдат.</w:t>
                  </w:r>
                </w:p>
              </w:tc>
            </w:tr>
            <w:tr w:rsidR="004D3E6C" w:rsidRPr="004401D9" w:rsidTr="008D34F2">
              <w:tc>
                <w:tcPr>
                  <w:tcW w:w="3924" w:type="dxa"/>
                </w:tcPr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2.Руководить, управлять – это значит самому уяснить задачу, оценить обстановку, выработать и принять правильное решение, довести это решение до сознания каждого.</w:t>
                  </w:r>
                </w:p>
              </w:tc>
              <w:tc>
                <w:tcPr>
                  <w:tcW w:w="3925" w:type="dxa"/>
                </w:tcPr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Командир должен досконально знать боевую задачу, чтобы в ходе боя не возникли неожиданные моменты. Его бойцы должны быть готовы к любому повороту событий. Примером может стать момент, когда бойцы </w:t>
                  </w:r>
                  <w:proofErr w:type="spellStart"/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Момышулы</w:t>
                  </w:r>
                  <w:proofErr w:type="spellEnd"/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не ожидали выстрела из пулемёта</w:t>
                  </w:r>
                </w:p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и, поддавшись панике, бросились в лес. Каждый </w:t>
                  </w: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lastRenderedPageBreak/>
                    <w:t>солдат должен понимать, что от его действий зависит успех военной операции.</w:t>
                  </w:r>
                </w:p>
              </w:tc>
            </w:tr>
            <w:tr w:rsidR="004D3E6C" w:rsidRPr="004401D9" w:rsidTr="008D34F2">
              <w:tc>
                <w:tcPr>
                  <w:tcW w:w="3924" w:type="dxa"/>
                </w:tcPr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lastRenderedPageBreak/>
                    <w:t>3.Командир не может быть всегда при солдате</w:t>
                  </w:r>
                  <w:proofErr w:type="gramStart"/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… О</w:t>
                  </w:r>
                  <w:proofErr w:type="gramEnd"/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бдумать, приказать, разъяснить, контролировать, управлять, вмешиваться и требовать от всех выполнения приказа!</w:t>
                  </w:r>
                </w:p>
              </w:tc>
              <w:tc>
                <w:tcPr>
                  <w:tcW w:w="3925" w:type="dxa"/>
                </w:tcPr>
                <w:p w:rsidR="004D3E6C" w:rsidRPr="009779AB" w:rsidRDefault="004D3E6C" w:rsidP="008D34F2">
                  <w:pPr>
                    <w:pStyle w:val="a7"/>
                    <w:ind w:left="1" w:hanging="3"/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Как говорится</w:t>
                  </w:r>
                  <w:r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,</w:t>
                  </w:r>
                  <w:r w:rsidRPr="009779AB">
                    <w:rPr>
                      <w:rStyle w:val="a5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за двумя зайцами не угонишься. Командир не может стоять рядом с каждым бойцом, их у него десятки, сотни и даже тысячи. Он должен грамотно управлять людьми, чтобы все чётко понимали его приказы.</w:t>
                  </w:r>
                </w:p>
              </w:tc>
            </w:tr>
          </w:tbl>
          <w:p w:rsidR="004D3E6C" w:rsidRDefault="004D3E6C" w:rsidP="008A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4D3E6C" w:rsidRDefault="004D3E6C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Слайд №15</w:t>
            </w:r>
          </w:p>
        </w:tc>
      </w:tr>
      <w:tr w:rsidR="004D3E6C" w:rsidRPr="005633D2" w:rsidTr="008A7401">
        <w:tc>
          <w:tcPr>
            <w:tcW w:w="1134" w:type="dxa"/>
          </w:tcPr>
          <w:p w:rsidR="004D3E6C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080" w:type="dxa"/>
          </w:tcPr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>А теперь перейдем к практической грамматике.</w:t>
            </w:r>
          </w:p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Выберите из предложенных глагольных пар и вставьте на месте пропусков глаголы в повелительном наклонении. </w:t>
            </w:r>
          </w:p>
          <w:p w:rsidR="004D3E6C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Глагольные пары: начните – начнёте, прикажите – прикажете, выпишите – выпишете.</w:t>
            </w:r>
          </w:p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>Генерал Панфилов,   5 октября 1941 года  __________  бой с наступающим врагом. Противник  превосходит вас в несколько раз, поэтому может  прорвать линию нашей обороны.</w:t>
            </w:r>
          </w:p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__________ отвести части дивизии за реку Руза и не допустите перехода реки немцами. </w:t>
            </w:r>
          </w:p>
          <w:p w:rsid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За стойкость и </w:t>
            </w:r>
            <w:proofErr w:type="gramStart"/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>мужество</w:t>
            </w:r>
            <w:proofErr w:type="gramEnd"/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____________ наградные листки бойцам дивизии.</w:t>
            </w:r>
          </w:p>
        </w:tc>
        <w:tc>
          <w:tcPr>
            <w:tcW w:w="1843" w:type="dxa"/>
          </w:tcPr>
          <w:p w:rsidR="004D3E6C" w:rsidRDefault="004D3E6C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№16</w:t>
            </w:r>
          </w:p>
        </w:tc>
      </w:tr>
      <w:tr w:rsidR="004D3E6C" w:rsidRPr="005633D2" w:rsidTr="008A7401">
        <w:tc>
          <w:tcPr>
            <w:tcW w:w="1134" w:type="dxa"/>
          </w:tcPr>
          <w:p w:rsidR="004D3E6C" w:rsidRDefault="004D3E6C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080" w:type="dxa"/>
          </w:tcPr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Проверьте себя</w:t>
            </w:r>
          </w:p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Генерал Панфилов,   5 октября 1941 года  </w:t>
            </w: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начните</w:t>
            </w: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бой с наступающим врагом. Противник  превосходит вас в несколько раз, поэтому может  прорвать линию нашей обороны.</w:t>
            </w:r>
          </w:p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Прикажите</w:t>
            </w: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отвести части дивизии за реку Руза и не допустите перехода реки немцами. </w:t>
            </w:r>
          </w:p>
          <w:p w:rsidR="004D3E6C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За стойкость и мужество </w:t>
            </w: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выпишите</w:t>
            </w: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наградные листки бойцам дивизии.</w:t>
            </w:r>
          </w:p>
          <w:p w:rsidR="008C780A" w:rsidRP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Глаголы </w:t>
            </w: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начните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прикажите, выпишите </w:t>
            </w: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образован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ы</w:t>
            </w:r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с помощью суффикса </w:t>
            </w:r>
            <w:proofErr w:type="gramStart"/>
            <w:r w:rsidRPr="008C780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–И</w:t>
            </w:r>
            <w:proofErr w:type="gramEnd"/>
          </w:p>
          <w:p w:rsidR="008C780A" w:rsidRDefault="008C780A" w:rsidP="008C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- Молодцы.</w:t>
            </w:r>
          </w:p>
        </w:tc>
        <w:tc>
          <w:tcPr>
            <w:tcW w:w="1843" w:type="dxa"/>
          </w:tcPr>
          <w:p w:rsidR="004D3E6C" w:rsidRDefault="004D3E6C" w:rsidP="0056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Слайд №17</w:t>
            </w:r>
          </w:p>
        </w:tc>
      </w:tr>
      <w:tr w:rsidR="00832BB4" w:rsidRPr="00767258" w:rsidTr="008C780A">
        <w:trPr>
          <w:trHeight w:val="692"/>
        </w:trPr>
        <w:tc>
          <w:tcPr>
            <w:tcW w:w="1134" w:type="dxa"/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B6D23" w:rsidRPr="009B6D23" w:rsidRDefault="00DC1E93" w:rsidP="008C780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Итоги урока</w:t>
            </w:r>
          </w:p>
          <w:p w:rsidR="00DC1E93" w:rsidRPr="00DC1E93" w:rsidRDefault="00DC1E93" w:rsidP="008C780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закончили изучение повести </w:t>
            </w:r>
            <w:proofErr w:type="spellStart"/>
            <w:r w:rsidRPr="00DC1E93">
              <w:rPr>
                <w:rFonts w:ascii="Times New Roman" w:hAnsi="Times New Roman" w:cs="Times New Roman"/>
                <w:sz w:val="28"/>
                <w:szCs w:val="28"/>
              </w:rPr>
              <w:t>Б.Момышулы</w:t>
            </w:r>
            <w:proofErr w:type="spellEnd"/>
            <w:r w:rsidRPr="00DC1E93">
              <w:rPr>
                <w:rFonts w:ascii="Times New Roman" w:hAnsi="Times New Roman" w:cs="Times New Roman"/>
                <w:sz w:val="28"/>
                <w:szCs w:val="28"/>
              </w:rPr>
              <w:t xml:space="preserve"> «За нами  — Москва»;</w:t>
            </w:r>
          </w:p>
          <w:p w:rsidR="00DC1E93" w:rsidRPr="00DC1E93" w:rsidRDefault="00DC1E93" w:rsidP="008C780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>сформулир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овали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проблемные вопросы по тексту, позволяющие выдвигать идеи;</w:t>
            </w:r>
          </w:p>
          <w:p w:rsidR="00DC1E93" w:rsidRPr="00DC1E93" w:rsidRDefault="008C780A" w:rsidP="008C780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1E93">
              <w:rPr>
                <w:rFonts w:ascii="Times New Roman" w:hAnsi="Times New Roman" w:cs="Times New Roman"/>
                <w:sz w:val="28"/>
                <w:szCs w:val="28"/>
              </w:rPr>
              <w:t>ответили</w:t>
            </w:r>
            <w:r w:rsidR="00DC1E93" w:rsidRPr="00DC1E9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вопросы, приводя аргументы, связывая информацию текста с фактами из реальной жизни;</w:t>
            </w:r>
          </w:p>
          <w:p w:rsidR="00DC1E93" w:rsidRPr="00DC1E93" w:rsidRDefault="00DC1E93" w:rsidP="008C780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сали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творческую работу, представляя себя в предлагаемой ситуации,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>использованием эмоционально-окрашенной лексики;</w:t>
            </w:r>
          </w:p>
          <w:p w:rsidR="00832BB4" w:rsidRDefault="00DC1E93" w:rsidP="008C780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овали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ситуации общения глагол  </w:t>
            </w:r>
            <w:r w:rsidRPr="00DC1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совершенного и несовершенного вида в повелительном наклонении.</w:t>
            </w:r>
          </w:p>
        </w:tc>
        <w:tc>
          <w:tcPr>
            <w:tcW w:w="1843" w:type="dxa"/>
          </w:tcPr>
          <w:p w:rsidR="00832BB4" w:rsidRPr="008C780A" w:rsidRDefault="009B6D23" w:rsidP="008C780A">
            <w:pPr>
              <w:spacing w:after="20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8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1F598C" w:rsidRPr="008C78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780A" w:rsidRPr="008C780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1F598C" w:rsidRPr="00C768B1" w:rsidRDefault="001F598C" w:rsidP="001F598C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BB4" w:rsidRPr="00C768B1" w:rsidTr="008A7401">
        <w:trPr>
          <w:trHeight w:val="731"/>
        </w:trPr>
        <w:tc>
          <w:tcPr>
            <w:tcW w:w="1134" w:type="dxa"/>
          </w:tcPr>
          <w:p w:rsidR="00832BB4" w:rsidRPr="00C768B1" w:rsidRDefault="00832BB4" w:rsidP="002C5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32BB4" w:rsidRPr="0004028E" w:rsidRDefault="00832BB4" w:rsidP="002C53E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28E">
              <w:rPr>
                <w:rFonts w:ascii="Times New Roman" w:hAnsi="Times New Roman" w:cs="Times New Roman"/>
                <w:b/>
                <w:sz w:val="28"/>
                <w:szCs w:val="28"/>
              </w:rPr>
              <w:t>Наш урок подошел к концу. До свидания!</w:t>
            </w:r>
          </w:p>
        </w:tc>
        <w:tc>
          <w:tcPr>
            <w:tcW w:w="1843" w:type="dxa"/>
          </w:tcPr>
          <w:p w:rsidR="001F598C" w:rsidRPr="00C768B1" w:rsidRDefault="001F598C" w:rsidP="002C53E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191" w:rsidRDefault="00C75191" w:rsidP="001562E1">
      <w:pPr>
        <w:rPr>
          <w:lang w:val="ru-RU"/>
        </w:rPr>
      </w:pPr>
    </w:p>
    <w:p w:rsidR="00BE0975" w:rsidRDefault="00BE0975" w:rsidP="001562E1">
      <w:pPr>
        <w:rPr>
          <w:lang w:val="ru-RU"/>
        </w:rPr>
      </w:pPr>
    </w:p>
    <w:p w:rsidR="00FB653D" w:rsidRDefault="00FB653D" w:rsidP="00BE0975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E0975" w:rsidRPr="00BE0975" w:rsidRDefault="00BE0975" w:rsidP="00BE0975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E0975" w:rsidRPr="00BE0975" w:rsidRDefault="00BE0975" w:rsidP="00BE0975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E0975" w:rsidRPr="00BE0975" w:rsidSect="008A7401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F2F"/>
    <w:multiLevelType w:val="hybridMultilevel"/>
    <w:tmpl w:val="FFDAEE1E"/>
    <w:lvl w:ilvl="0" w:tplc="895C2934">
      <w:start w:val="7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3882CF7"/>
    <w:multiLevelType w:val="hybridMultilevel"/>
    <w:tmpl w:val="3678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1A62"/>
    <w:multiLevelType w:val="hybridMultilevel"/>
    <w:tmpl w:val="A55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C6E78"/>
    <w:multiLevelType w:val="hybridMultilevel"/>
    <w:tmpl w:val="4E14DF78"/>
    <w:lvl w:ilvl="0" w:tplc="D23AB9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11F73EB"/>
    <w:multiLevelType w:val="hybridMultilevel"/>
    <w:tmpl w:val="9D5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30F32"/>
    <w:multiLevelType w:val="hybridMultilevel"/>
    <w:tmpl w:val="BDBAFA7E"/>
    <w:lvl w:ilvl="0" w:tplc="A856691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159E030F"/>
    <w:multiLevelType w:val="hybridMultilevel"/>
    <w:tmpl w:val="45600600"/>
    <w:lvl w:ilvl="0" w:tplc="D7346968">
      <w:start w:val="2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1A143288"/>
    <w:multiLevelType w:val="hybridMultilevel"/>
    <w:tmpl w:val="730AE632"/>
    <w:lvl w:ilvl="0" w:tplc="33521B2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1AC53E23"/>
    <w:multiLevelType w:val="hybridMultilevel"/>
    <w:tmpl w:val="53100D66"/>
    <w:lvl w:ilvl="0" w:tplc="4508BB2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1FD42D17"/>
    <w:multiLevelType w:val="hybridMultilevel"/>
    <w:tmpl w:val="DCE62830"/>
    <w:lvl w:ilvl="0" w:tplc="B3BCA232">
      <w:start w:val="2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04E78F4"/>
    <w:multiLevelType w:val="hybridMultilevel"/>
    <w:tmpl w:val="052CE43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2DC7BDE"/>
    <w:multiLevelType w:val="hybridMultilevel"/>
    <w:tmpl w:val="1722EC86"/>
    <w:lvl w:ilvl="0" w:tplc="8AB6CE26">
      <w:start w:val="1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23831F75"/>
    <w:multiLevelType w:val="hybridMultilevel"/>
    <w:tmpl w:val="0B924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20421"/>
    <w:multiLevelType w:val="hybridMultilevel"/>
    <w:tmpl w:val="B04E0B90"/>
    <w:lvl w:ilvl="0" w:tplc="493AA12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27897CA9"/>
    <w:multiLevelType w:val="hybridMultilevel"/>
    <w:tmpl w:val="238AB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340E4"/>
    <w:multiLevelType w:val="hybridMultilevel"/>
    <w:tmpl w:val="6FCAF7DC"/>
    <w:lvl w:ilvl="0" w:tplc="423EC6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4EF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C8C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1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63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0E8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20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4D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0665"/>
    <w:multiLevelType w:val="hybridMultilevel"/>
    <w:tmpl w:val="C6148838"/>
    <w:lvl w:ilvl="0" w:tplc="B26A281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36BC1B90"/>
    <w:multiLevelType w:val="hybridMultilevel"/>
    <w:tmpl w:val="ED70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E5E88"/>
    <w:multiLevelType w:val="hybridMultilevel"/>
    <w:tmpl w:val="F176E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A06E9"/>
    <w:multiLevelType w:val="hybridMultilevel"/>
    <w:tmpl w:val="5F744FAA"/>
    <w:lvl w:ilvl="0" w:tplc="9A681B08">
      <w:start w:val="21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>
    <w:nsid w:val="4F483DBD"/>
    <w:multiLevelType w:val="hybridMultilevel"/>
    <w:tmpl w:val="020CC080"/>
    <w:lvl w:ilvl="0" w:tplc="0D7EEDF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581F6C4C"/>
    <w:multiLevelType w:val="hybridMultilevel"/>
    <w:tmpl w:val="87041A5C"/>
    <w:lvl w:ilvl="0" w:tplc="2F66BA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>
    <w:nsid w:val="69B63330"/>
    <w:multiLevelType w:val="hybridMultilevel"/>
    <w:tmpl w:val="B1F21C14"/>
    <w:lvl w:ilvl="0" w:tplc="CF860742">
      <w:start w:val="1"/>
      <w:numFmt w:val="decimal"/>
      <w:lvlText w:val="%1)"/>
      <w:lvlJc w:val="left"/>
      <w:pPr>
        <w:ind w:left="5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>
    <w:nsid w:val="6D994B73"/>
    <w:multiLevelType w:val="hybridMultilevel"/>
    <w:tmpl w:val="EE50347C"/>
    <w:lvl w:ilvl="0" w:tplc="D63C74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70553562"/>
    <w:multiLevelType w:val="hybridMultilevel"/>
    <w:tmpl w:val="BDEE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94C9E"/>
    <w:multiLevelType w:val="hybridMultilevel"/>
    <w:tmpl w:val="EA207934"/>
    <w:lvl w:ilvl="0" w:tplc="559A4EB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>
    <w:nsid w:val="7961598E"/>
    <w:multiLevelType w:val="hybridMultilevel"/>
    <w:tmpl w:val="79A067C2"/>
    <w:lvl w:ilvl="0" w:tplc="89DAF946">
      <w:start w:val="21"/>
      <w:numFmt w:val="bullet"/>
      <w:lvlText w:val="-"/>
      <w:lvlJc w:val="left"/>
      <w:pPr>
        <w:ind w:left="5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7">
    <w:nsid w:val="7D630E5B"/>
    <w:multiLevelType w:val="hybridMultilevel"/>
    <w:tmpl w:val="743C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5"/>
  </w:num>
  <w:num w:numId="5">
    <w:abstractNumId w:val="16"/>
  </w:num>
  <w:num w:numId="6">
    <w:abstractNumId w:val="11"/>
  </w:num>
  <w:num w:numId="7">
    <w:abstractNumId w:val="1"/>
  </w:num>
  <w:num w:numId="8">
    <w:abstractNumId w:val="14"/>
  </w:num>
  <w:num w:numId="9">
    <w:abstractNumId w:val="27"/>
  </w:num>
  <w:num w:numId="10">
    <w:abstractNumId w:val="6"/>
  </w:num>
  <w:num w:numId="11">
    <w:abstractNumId w:val="8"/>
  </w:num>
  <w:num w:numId="12">
    <w:abstractNumId w:val="18"/>
  </w:num>
  <w:num w:numId="13">
    <w:abstractNumId w:val="17"/>
  </w:num>
  <w:num w:numId="14">
    <w:abstractNumId w:val="24"/>
  </w:num>
  <w:num w:numId="15">
    <w:abstractNumId w:val="20"/>
  </w:num>
  <w:num w:numId="16">
    <w:abstractNumId w:val="25"/>
  </w:num>
  <w:num w:numId="17">
    <w:abstractNumId w:val="12"/>
  </w:num>
  <w:num w:numId="18">
    <w:abstractNumId w:val="0"/>
  </w:num>
  <w:num w:numId="19">
    <w:abstractNumId w:val="5"/>
  </w:num>
  <w:num w:numId="20">
    <w:abstractNumId w:val="22"/>
  </w:num>
  <w:num w:numId="21">
    <w:abstractNumId w:val="7"/>
  </w:num>
  <w:num w:numId="22">
    <w:abstractNumId w:val="13"/>
  </w:num>
  <w:num w:numId="23">
    <w:abstractNumId w:val="3"/>
  </w:num>
  <w:num w:numId="24">
    <w:abstractNumId w:val="23"/>
  </w:num>
  <w:num w:numId="25">
    <w:abstractNumId w:val="26"/>
  </w:num>
  <w:num w:numId="26">
    <w:abstractNumId w:val="9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49A"/>
    <w:rsid w:val="0003210B"/>
    <w:rsid w:val="0004028E"/>
    <w:rsid w:val="00082F52"/>
    <w:rsid w:val="000A398F"/>
    <w:rsid w:val="000A3E04"/>
    <w:rsid w:val="000D687B"/>
    <w:rsid w:val="00100C07"/>
    <w:rsid w:val="0010694D"/>
    <w:rsid w:val="00115B1D"/>
    <w:rsid w:val="00121EE2"/>
    <w:rsid w:val="00137F41"/>
    <w:rsid w:val="001401C4"/>
    <w:rsid w:val="00145046"/>
    <w:rsid w:val="001500C4"/>
    <w:rsid w:val="00152403"/>
    <w:rsid w:val="001562E1"/>
    <w:rsid w:val="0016749A"/>
    <w:rsid w:val="001852B9"/>
    <w:rsid w:val="0019762D"/>
    <w:rsid w:val="001D5DEA"/>
    <w:rsid w:val="001E4175"/>
    <w:rsid w:val="001E565E"/>
    <w:rsid w:val="001F0424"/>
    <w:rsid w:val="001F598C"/>
    <w:rsid w:val="00217C52"/>
    <w:rsid w:val="00233815"/>
    <w:rsid w:val="00247CC1"/>
    <w:rsid w:val="00247F3A"/>
    <w:rsid w:val="0026741C"/>
    <w:rsid w:val="00272E6B"/>
    <w:rsid w:val="002A3256"/>
    <w:rsid w:val="002B63A5"/>
    <w:rsid w:val="002D2179"/>
    <w:rsid w:val="002E14FB"/>
    <w:rsid w:val="002E53DA"/>
    <w:rsid w:val="002F2959"/>
    <w:rsid w:val="003117CB"/>
    <w:rsid w:val="003339A6"/>
    <w:rsid w:val="00337368"/>
    <w:rsid w:val="003533C9"/>
    <w:rsid w:val="003543CB"/>
    <w:rsid w:val="0036374B"/>
    <w:rsid w:val="00383FA1"/>
    <w:rsid w:val="0039415E"/>
    <w:rsid w:val="00397181"/>
    <w:rsid w:val="003A0852"/>
    <w:rsid w:val="003B5D1B"/>
    <w:rsid w:val="003C18D7"/>
    <w:rsid w:val="003D2D46"/>
    <w:rsid w:val="003E0736"/>
    <w:rsid w:val="003F143E"/>
    <w:rsid w:val="004171E5"/>
    <w:rsid w:val="00422F8C"/>
    <w:rsid w:val="0042325D"/>
    <w:rsid w:val="00425447"/>
    <w:rsid w:val="004401D9"/>
    <w:rsid w:val="004532E9"/>
    <w:rsid w:val="00455095"/>
    <w:rsid w:val="00456E7F"/>
    <w:rsid w:val="00466DB5"/>
    <w:rsid w:val="0049419F"/>
    <w:rsid w:val="004C3CE9"/>
    <w:rsid w:val="004D3E6C"/>
    <w:rsid w:val="004F30E2"/>
    <w:rsid w:val="0050435E"/>
    <w:rsid w:val="005111C2"/>
    <w:rsid w:val="00540C59"/>
    <w:rsid w:val="00540D6D"/>
    <w:rsid w:val="00543ED6"/>
    <w:rsid w:val="00551349"/>
    <w:rsid w:val="0055495D"/>
    <w:rsid w:val="00555110"/>
    <w:rsid w:val="005575C6"/>
    <w:rsid w:val="005633D2"/>
    <w:rsid w:val="00586F22"/>
    <w:rsid w:val="00593A52"/>
    <w:rsid w:val="00594474"/>
    <w:rsid w:val="005C6392"/>
    <w:rsid w:val="005C7F6C"/>
    <w:rsid w:val="005D2B3D"/>
    <w:rsid w:val="005D36A3"/>
    <w:rsid w:val="005D734D"/>
    <w:rsid w:val="0065558B"/>
    <w:rsid w:val="00665E30"/>
    <w:rsid w:val="006771A9"/>
    <w:rsid w:val="00683A2A"/>
    <w:rsid w:val="006952C8"/>
    <w:rsid w:val="006B4353"/>
    <w:rsid w:val="006C619A"/>
    <w:rsid w:val="006F1185"/>
    <w:rsid w:val="00705015"/>
    <w:rsid w:val="00711A12"/>
    <w:rsid w:val="00716578"/>
    <w:rsid w:val="00723D2F"/>
    <w:rsid w:val="00725046"/>
    <w:rsid w:val="00727304"/>
    <w:rsid w:val="00767258"/>
    <w:rsid w:val="00794199"/>
    <w:rsid w:val="00796945"/>
    <w:rsid w:val="007A4119"/>
    <w:rsid w:val="007B10E8"/>
    <w:rsid w:val="007B3AE7"/>
    <w:rsid w:val="007E308F"/>
    <w:rsid w:val="007E4E38"/>
    <w:rsid w:val="00803426"/>
    <w:rsid w:val="00832BB4"/>
    <w:rsid w:val="00837FCA"/>
    <w:rsid w:val="00844ADD"/>
    <w:rsid w:val="008470A8"/>
    <w:rsid w:val="008629BD"/>
    <w:rsid w:val="0086573A"/>
    <w:rsid w:val="00872D20"/>
    <w:rsid w:val="008A7401"/>
    <w:rsid w:val="008C780A"/>
    <w:rsid w:val="008D3D28"/>
    <w:rsid w:val="008E02E5"/>
    <w:rsid w:val="008E12F0"/>
    <w:rsid w:val="008E2DDB"/>
    <w:rsid w:val="008E4FC1"/>
    <w:rsid w:val="00900265"/>
    <w:rsid w:val="009111DE"/>
    <w:rsid w:val="00946817"/>
    <w:rsid w:val="009779AB"/>
    <w:rsid w:val="00982AE2"/>
    <w:rsid w:val="009841B6"/>
    <w:rsid w:val="00986982"/>
    <w:rsid w:val="00991212"/>
    <w:rsid w:val="009B6D02"/>
    <w:rsid w:val="009B6D23"/>
    <w:rsid w:val="009C7CDB"/>
    <w:rsid w:val="009D1FB3"/>
    <w:rsid w:val="009F2F3D"/>
    <w:rsid w:val="00A12A0F"/>
    <w:rsid w:val="00A14266"/>
    <w:rsid w:val="00A20BCA"/>
    <w:rsid w:val="00A23AF1"/>
    <w:rsid w:val="00A25205"/>
    <w:rsid w:val="00A31879"/>
    <w:rsid w:val="00A53653"/>
    <w:rsid w:val="00A60E09"/>
    <w:rsid w:val="00A7133A"/>
    <w:rsid w:val="00A84450"/>
    <w:rsid w:val="00A96650"/>
    <w:rsid w:val="00AD7D12"/>
    <w:rsid w:val="00AF448C"/>
    <w:rsid w:val="00B06C1D"/>
    <w:rsid w:val="00B15464"/>
    <w:rsid w:val="00B24ED0"/>
    <w:rsid w:val="00B35C2F"/>
    <w:rsid w:val="00B43199"/>
    <w:rsid w:val="00B5407A"/>
    <w:rsid w:val="00B678EF"/>
    <w:rsid w:val="00B84F3A"/>
    <w:rsid w:val="00B90FDD"/>
    <w:rsid w:val="00B915A8"/>
    <w:rsid w:val="00BA5181"/>
    <w:rsid w:val="00BC34B5"/>
    <w:rsid w:val="00BE0975"/>
    <w:rsid w:val="00BE6D6B"/>
    <w:rsid w:val="00BE702F"/>
    <w:rsid w:val="00BF5DC4"/>
    <w:rsid w:val="00C16E9F"/>
    <w:rsid w:val="00C30D5E"/>
    <w:rsid w:val="00C33646"/>
    <w:rsid w:val="00C368A1"/>
    <w:rsid w:val="00C40633"/>
    <w:rsid w:val="00C54057"/>
    <w:rsid w:val="00C75191"/>
    <w:rsid w:val="00C82FC0"/>
    <w:rsid w:val="00CB3AEB"/>
    <w:rsid w:val="00CB4C37"/>
    <w:rsid w:val="00CB7E66"/>
    <w:rsid w:val="00CC2A31"/>
    <w:rsid w:val="00CC6FAB"/>
    <w:rsid w:val="00CD4CDE"/>
    <w:rsid w:val="00CD58E4"/>
    <w:rsid w:val="00CE1CA6"/>
    <w:rsid w:val="00CF42C2"/>
    <w:rsid w:val="00D076AB"/>
    <w:rsid w:val="00D23311"/>
    <w:rsid w:val="00D65D16"/>
    <w:rsid w:val="00D75BB3"/>
    <w:rsid w:val="00D8244D"/>
    <w:rsid w:val="00D84142"/>
    <w:rsid w:val="00DA7C64"/>
    <w:rsid w:val="00DC1E93"/>
    <w:rsid w:val="00DC6923"/>
    <w:rsid w:val="00DE04FA"/>
    <w:rsid w:val="00E03CFC"/>
    <w:rsid w:val="00E12733"/>
    <w:rsid w:val="00E134BC"/>
    <w:rsid w:val="00E14961"/>
    <w:rsid w:val="00E65D2D"/>
    <w:rsid w:val="00E82C21"/>
    <w:rsid w:val="00E84FD3"/>
    <w:rsid w:val="00EC0593"/>
    <w:rsid w:val="00EC079B"/>
    <w:rsid w:val="00EC746E"/>
    <w:rsid w:val="00EE3345"/>
    <w:rsid w:val="00F0117C"/>
    <w:rsid w:val="00F05037"/>
    <w:rsid w:val="00F169FE"/>
    <w:rsid w:val="00F2295D"/>
    <w:rsid w:val="00F325A8"/>
    <w:rsid w:val="00F60C79"/>
    <w:rsid w:val="00F71D91"/>
    <w:rsid w:val="00F93135"/>
    <w:rsid w:val="00FA4DD5"/>
    <w:rsid w:val="00FA6F5E"/>
    <w:rsid w:val="00FB0068"/>
    <w:rsid w:val="00FB645E"/>
    <w:rsid w:val="00FB653D"/>
    <w:rsid w:val="00FC777A"/>
    <w:rsid w:val="00FD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BB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BB4"/>
    <w:pPr>
      <w:ind w:left="720"/>
      <w:contextualSpacing/>
    </w:pPr>
  </w:style>
  <w:style w:type="character" w:styleId="a5">
    <w:name w:val="Emphasis"/>
    <w:basedOn w:val="a0"/>
    <w:uiPriority w:val="20"/>
    <w:qFormat/>
    <w:rsid w:val="00832BB4"/>
    <w:rPr>
      <w:i/>
      <w:iCs/>
    </w:rPr>
  </w:style>
  <w:style w:type="character" w:styleId="a6">
    <w:name w:val="Subtle Emphasis"/>
    <w:basedOn w:val="a0"/>
    <w:uiPriority w:val="19"/>
    <w:qFormat/>
    <w:rsid w:val="00832BB4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9841B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E53DA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5D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D36A3"/>
    <w:rPr>
      <w:rFonts w:ascii="Courier New" w:eastAsia="Times New Roman" w:hAnsi="Courier New" w:cs="Courier New"/>
      <w:position w:val="-1"/>
      <w:sz w:val="20"/>
      <w:szCs w:val="20"/>
      <w:lang w:val="ru-RU" w:eastAsia="ru-RU"/>
    </w:rPr>
  </w:style>
  <w:style w:type="paragraph" w:customStyle="1" w:styleId="priem">
    <w:name w:val="priem"/>
    <w:basedOn w:val="a"/>
    <w:rsid w:val="0015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5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524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68A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9779A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BB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BB4"/>
    <w:pPr>
      <w:ind w:left="720"/>
      <w:contextualSpacing/>
    </w:pPr>
  </w:style>
  <w:style w:type="character" w:styleId="a5">
    <w:name w:val="Emphasis"/>
    <w:basedOn w:val="a0"/>
    <w:uiPriority w:val="20"/>
    <w:qFormat/>
    <w:rsid w:val="00832BB4"/>
    <w:rPr>
      <w:i/>
      <w:iCs/>
    </w:rPr>
  </w:style>
  <w:style w:type="character" w:styleId="a6">
    <w:name w:val="Subtle Emphasis"/>
    <w:basedOn w:val="a0"/>
    <w:uiPriority w:val="19"/>
    <w:qFormat/>
    <w:rsid w:val="00832BB4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9841B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E53DA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5D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D36A3"/>
    <w:rPr>
      <w:rFonts w:ascii="Courier New" w:eastAsia="Times New Roman" w:hAnsi="Courier New" w:cs="Courier New"/>
      <w:position w:val="-1"/>
      <w:sz w:val="20"/>
      <w:szCs w:val="20"/>
      <w:lang w:val="ru-RU" w:eastAsia="ru-RU"/>
    </w:rPr>
  </w:style>
  <w:style w:type="paragraph" w:customStyle="1" w:styleId="priem">
    <w:name w:val="priem"/>
    <w:basedOn w:val="a"/>
    <w:rsid w:val="0015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5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524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68A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9779A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4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B2B2B2"/>
                <w:right w:val="none" w:sz="0" w:space="0" w:color="auto"/>
              </w:divBdr>
            </w:div>
          </w:divsChild>
        </w:div>
        <w:div w:id="479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B2B2B2"/>
          </w:divBdr>
          <w:divsChild>
            <w:div w:id="160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4D75-B8CD-47B2-ADB0-6A725600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69</cp:revision>
  <cp:lastPrinted>2021-04-07T06:41:00Z</cp:lastPrinted>
  <dcterms:created xsi:type="dcterms:W3CDTF">2021-03-05T02:03:00Z</dcterms:created>
  <dcterms:modified xsi:type="dcterms:W3CDTF">2024-05-31T15:53:00Z</dcterms:modified>
</cp:coreProperties>
</file>